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>
      <w:pPr>
        <w:spacing w:line="54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上海市小学2020学年度课程计划</w:t>
      </w:r>
    </w:p>
    <w:tbl>
      <w:tblPr>
        <w:tblStyle w:val="2"/>
        <w:tblW w:w="98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513"/>
        <w:gridCol w:w="645"/>
        <w:gridCol w:w="678"/>
        <w:gridCol w:w="611"/>
        <w:gridCol w:w="644"/>
        <w:gridCol w:w="644"/>
        <w:gridCol w:w="1987"/>
        <w:gridCol w:w="26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037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40" w:lineRule="exact"/>
              <w:ind w:left="945" w:hanging="945" w:hangingChars="45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48260</wp:posOffset>
                      </wp:positionV>
                      <wp:extent cx="478155" cy="591820"/>
                      <wp:effectExtent l="3810" t="3175" r="13335" b="14605"/>
                      <wp:wrapNone/>
                      <wp:docPr id="2" name="任意多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59182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478155" y="591820"/>
                                  </a:cxn>
                                </a:cxnLst>
                                <a:pathLst>
                                  <a:path w="1462" h="1313">
                                    <a:moveTo>
                                      <a:pt x="0" y="0"/>
                                    </a:moveTo>
                                    <a:lnTo>
                                      <a:pt x="1462" y="1313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7.65pt;margin-top:3.8pt;height:46.6pt;width:37.65pt;z-index:251662336;mso-width-relative:page;mso-height-relative:page;" coordsize="1462,1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" path="m0,0hal1462,1313hae">
                      <v:path arrowok="t" o:connecttype="custom" o:connectlocs="0,0;478155,591820" o:connectangles="0,0"/>
                      <v:fill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年级     </w:t>
            </w:r>
          </w:p>
          <w:p>
            <w:pPr>
              <w:widowControl/>
              <w:adjustRightInd w:val="0"/>
              <w:snapToGrid w:val="0"/>
              <w:spacing w:line="340" w:lineRule="exact"/>
              <w:ind w:firstLine="840" w:firstLineChars="4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30480</wp:posOffset>
                      </wp:positionV>
                      <wp:extent cx="1266825" cy="396240"/>
                      <wp:effectExtent l="1270" t="4445" r="8255" b="18415"/>
                      <wp:wrapNone/>
                      <wp:docPr id="1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39624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266825" y="396240"/>
                                  </a:cxn>
                                  <a:cxn ang="0">
                                    <a:pos x="0" y="0"/>
                                  </a:cxn>
                                </a:cxnLst>
                                <a:pathLst>
                                  <a:path w="3428" h="776">
                                    <a:moveTo>
                                      <a:pt x="3428" y="776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5.35pt;margin-top:2.4pt;height:31.2pt;width:99.75pt;z-index:251663360;mso-width-relative:page;mso-height-relative:page;" coordsize="3428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" path="m3428,776hal0,0hae">
                      <v:path arrowok="t" o:connecttype="custom" o:connectlocs="1266825,396240;0,0" o:connectangles="0,0"/>
                      <v:fill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周课时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课程、科目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</w:t>
            </w:r>
          </w:p>
        </w:tc>
        <w:tc>
          <w:tcPr>
            <w:tcW w:w="461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础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    文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4614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（1）一年级入学初设置2-4周的学习准备期。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（2）语文课程每周安排1课时用于写字教学。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（3）虹口区和杨浦区继续进行科学与技术课程的试验，替代自然与劳动技术课程。科学与技术课程一至五年级的周课时分别为2，2，2，3，3。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52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    学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461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2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    语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461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2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    然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61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2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道德与法治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461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唱游/音乐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2/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2/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/2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/2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/2</w:t>
            </w:r>
          </w:p>
        </w:tc>
        <w:tc>
          <w:tcPr>
            <w:tcW w:w="461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    术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1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体育与健身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461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信息科技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1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劳动技术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1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2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周课时数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461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2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拓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展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兴趣活动</w:t>
            </w:r>
          </w:p>
          <w:p>
            <w:pPr>
              <w:widowControl/>
              <w:adjustRightInd w:val="0"/>
              <w:snapToGrid w:val="0"/>
              <w:spacing w:line="380" w:lineRule="exact"/>
              <w:ind w:left="-166" w:leftChars="-79" w:right="-168" w:rightChars="-8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（含体育活动）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98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鼓励开设短周期兴趣活动，供学生选择；部分兴趣活动可与学生体育活动相结合。至少安排一个年级每2周开设1课时生命教育心理健康活动课。</w:t>
            </w:r>
          </w:p>
        </w:tc>
        <w:tc>
          <w:tcPr>
            <w:tcW w:w="262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拓展型和探究型课程的部分内容采用“快乐活动日”的形式进行设计和实施。学校每周安排1个半天（按4课时计）实施“快乐活动日”，每学年安排30次，课时总量为120课时。可全校统一安排，也可分年段、分年级、分主题设计安排。部分学校经允许，开展项目化学习（或主题式综合活动课程），可整合实施相关课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2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专题教育</w:t>
            </w:r>
          </w:p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或班团队活动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9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2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52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社区服务</w:t>
            </w:r>
          </w:p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社会实践</w:t>
            </w:r>
          </w:p>
        </w:tc>
        <w:tc>
          <w:tcPr>
            <w:tcW w:w="1323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每学年1至2周</w:t>
            </w:r>
          </w:p>
        </w:tc>
        <w:tc>
          <w:tcPr>
            <w:tcW w:w="1899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每学年2周</w:t>
            </w:r>
          </w:p>
        </w:tc>
        <w:tc>
          <w:tcPr>
            <w:tcW w:w="198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学生必修；时间可</w:t>
            </w:r>
          </w:p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分散安排。</w:t>
            </w:r>
          </w:p>
        </w:tc>
        <w:tc>
          <w:tcPr>
            <w:tcW w:w="262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3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探究型课程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98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单独设置，学生必修；课时也可集中使用。</w:t>
            </w:r>
          </w:p>
        </w:tc>
        <w:tc>
          <w:tcPr>
            <w:tcW w:w="262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03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晨会或午会</w:t>
            </w:r>
          </w:p>
        </w:tc>
        <w:tc>
          <w:tcPr>
            <w:tcW w:w="3222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每天15-20分钟</w:t>
            </w:r>
          </w:p>
        </w:tc>
        <w:tc>
          <w:tcPr>
            <w:tcW w:w="461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3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广播操、眼保健操</w:t>
            </w:r>
          </w:p>
        </w:tc>
        <w:tc>
          <w:tcPr>
            <w:tcW w:w="3222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每天约35分钟</w:t>
            </w:r>
          </w:p>
        </w:tc>
        <w:tc>
          <w:tcPr>
            <w:tcW w:w="461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3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周课时总量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461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每课时按35分钟计。</w:t>
            </w:r>
          </w:p>
        </w:tc>
      </w:tr>
    </w:tbl>
    <w:p>
      <w:pPr>
        <w:spacing w:line="480" w:lineRule="exact"/>
        <w:jc w:val="center"/>
        <w:rPr>
          <w:rFonts w:hint="eastAsia" w:ascii="黑体" w:eastAsia="黑体"/>
          <w:sz w:val="30"/>
          <w:szCs w:val="30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0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上海市小学2020学年度课程计划说明</w:t>
      </w:r>
    </w:p>
    <w:p>
      <w:pPr>
        <w:spacing w:line="50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</w:p>
    <w:p>
      <w:pPr>
        <w:spacing w:line="500" w:lineRule="exact"/>
        <w:ind w:firstLine="600" w:firstLineChars="200"/>
        <w:rPr>
          <w:rFonts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一、各小学要根据课程目标，以先进的课程理念为指导，结合学校实际，制定2020学年度学校课程计划，加强学校课程管理，切实贯彻落实上海市小学课程计划。</w:t>
      </w:r>
    </w:p>
    <w:p>
      <w:pPr>
        <w:spacing w:line="500" w:lineRule="exact"/>
        <w:ind w:firstLine="600" w:firstLineChars="200"/>
        <w:rPr>
          <w:rFonts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二、小学各年级全学年教学活动总时间为40周。其中，社区服务和社会实践活动时间为2周，授课时间按34周计，复习考试、节假日及重大活动时间为4周。</w:t>
      </w:r>
    </w:p>
    <w:p>
      <w:pPr>
        <w:spacing w:line="500" w:lineRule="exact"/>
        <w:ind w:firstLine="600" w:firstLineChars="200"/>
        <w:rPr>
          <w:rFonts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三、小学一、二年级每周课时总量为33节，三、四、五年级每周课时总量为34节。每节课的时间按35分钟计。学校安排学生在校课堂教学时间不得突破规定的周课时总量。</w:t>
      </w:r>
    </w:p>
    <w:p>
      <w:pPr>
        <w:spacing w:line="500" w:lineRule="exact"/>
        <w:ind w:firstLine="600" w:firstLineChars="200"/>
        <w:rPr>
          <w:rFonts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四、小学各年级每天安排15至20分钟的晨会或午会，每周在晨会或午会时间安排一次时事形势教育，每月在校、班会时间安排一次符合小学生年龄特点的时事教育活动。</w:t>
      </w:r>
    </w:p>
    <w:p>
      <w:pPr>
        <w:spacing w:line="500" w:lineRule="exact"/>
        <w:ind w:firstLine="600" w:firstLineChars="200"/>
        <w:rPr>
          <w:rFonts w:ascii="仿宋_GB2312" w:hAnsi="仿宋" w:eastAsia="仿宋_GB2312" w:cs="宋体"/>
          <w:spacing w:val="-4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五、</w:t>
      </w:r>
      <w:r>
        <w:rPr>
          <w:rFonts w:hint="eastAsia" w:ascii="仿宋_GB2312" w:hAnsi="仿宋" w:eastAsia="仿宋_GB2312" w:cs="宋体"/>
          <w:spacing w:val="-4"/>
          <w:kern w:val="0"/>
          <w:sz w:val="30"/>
          <w:szCs w:val="30"/>
        </w:rPr>
        <w:t>小学各年级每天安排时间约为35分钟的广播操、眼保健操等体育保健活动；每周安排两次时间为35分钟的体育活动，活动时间可安排在拓展型课程中，因活动场地有限等原因安排有困难的，可将一次活动时间安排在课后，活动形式和时间可由学校根据实际灵活安排。</w:t>
      </w:r>
    </w:p>
    <w:p>
      <w:pPr>
        <w:spacing w:line="500" w:lineRule="exact"/>
        <w:ind w:firstLine="600" w:firstLineChars="200"/>
        <w:rPr>
          <w:rFonts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六、小学劳动技术、信息科技、专题教育、社区服务和社会实践的课时可分散安排，也可集中安排。小学探究型课程建议以主题探究活动的形式进行。</w:t>
      </w:r>
    </w:p>
    <w:p>
      <w:pPr>
        <w:spacing w:line="500" w:lineRule="exact"/>
        <w:ind w:firstLine="600" w:firstLineChars="200"/>
        <w:rPr>
          <w:rFonts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七、小学每周集中安排一个半天（建议安排在下午）用于实施“快乐活动日”。学校可根据本校和学生实际情况以及相关教育要求，系统设计活动内容和形式，具体包括班团队活动、体育活动、社区服务和社会实践、专题教育等限定拓展活动以及自主拓展探究、兴趣活动、社会调查、参观考察等实践活动，做好时间安排；可全校集中统一安排活动，也可分年段、分年级、分主题进行安排。“快乐活动日”的课时安排计入拓展型和探究型课程课时，每次按4课时计，每学年安排30次，每学年课时总量为120课时。</w:t>
      </w:r>
    </w:p>
    <w:p>
      <w:pPr>
        <w:spacing w:line="500" w:lineRule="exact"/>
        <w:ind w:firstLine="600" w:firstLineChars="200"/>
        <w:rPr>
          <w:rFonts w:ascii="仿宋_GB2312" w:hAnsi="仿宋" w:eastAsia="仿宋_GB2312" w:cs="宋体"/>
          <w:spacing w:val="-4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八</w:t>
      </w:r>
      <w:r>
        <w:rPr>
          <w:rFonts w:hint="eastAsia" w:ascii="仿宋_GB2312" w:hAnsi="仿宋" w:eastAsia="仿宋_GB2312" w:cs="宋体"/>
          <w:spacing w:val="-4"/>
          <w:kern w:val="0"/>
          <w:sz w:val="30"/>
          <w:szCs w:val="30"/>
        </w:rPr>
        <w:t>、小学一年级入学初4周不安排“快乐活动日”，利用拓展型课程和探究型课程的课时，落实16-20课时的学习准备期综合活动。</w:t>
      </w:r>
    </w:p>
    <w:p>
      <w:pPr>
        <w:spacing w:line="500" w:lineRule="exact"/>
        <w:ind w:firstLine="600" w:firstLineChars="200"/>
        <w:rPr>
          <w:rFonts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九、各年级每周安排0.5课时用于学生阅读活动，可安排在拓展型课程课时内，也可安排在晨会或午会时间进行。</w:t>
      </w:r>
    </w:p>
    <w:p>
      <w:pPr>
        <w:spacing w:line="500" w:lineRule="exact"/>
        <w:ind w:firstLine="600" w:firstLineChars="200"/>
        <w:rPr>
          <w:rFonts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十、各校要根据学生年龄特点以及《上海市教育委员会关于印发&lt;上海市中小学专题</w:t>
      </w:r>
      <w:r>
        <w:rPr>
          <w:rFonts w:hint="eastAsia" w:ascii="仿宋_GB2312" w:hAnsi="仿宋" w:eastAsia="仿宋_GB2312" w:cs="宋体"/>
          <w:sz w:val="30"/>
          <w:szCs w:val="30"/>
        </w:rPr>
        <w:t>教育整合实施指导意见（试行）&gt;的通知》(</w:t>
      </w:r>
      <w:r>
        <w:rPr>
          <w:rFonts w:hint="eastAsia" w:ascii="仿宋_GB2312" w:hAnsi="仿宋" w:eastAsia="仿宋_GB2312"/>
          <w:sz w:val="30"/>
          <w:szCs w:val="30"/>
        </w:rPr>
        <w:t>沪教委基〔2014〕54号)要求，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开展各类专题教育，确保相应的课时。各校至少1个年级每班每两周有1节生命教育心理健康活动课，由专兼职心理健康教育教师执教。每学期至少有1节以生命教育心理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健康为主题的班团队会和1次有针对性的心理健康教育和生命教育专题活动，有计划、有活动、有记录，做到全覆盖、不断线。</w:t>
      </w:r>
    </w:p>
    <w:p>
      <w:pPr>
        <w:spacing w:line="500" w:lineRule="exact"/>
        <w:ind w:firstLine="600" w:firstLineChars="200"/>
        <w:rPr>
          <w:rFonts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专题教育作为拓展型课程，一般安排在拓展型课程的课时内进行，部分专题教育的内容也可安排在晨会或午会时间进行。</w:t>
      </w:r>
    </w:p>
    <w:p>
      <w:pPr>
        <w:spacing w:line="500" w:lineRule="exact"/>
        <w:ind w:firstLine="600" w:firstLineChars="200"/>
        <w:rPr>
          <w:rFonts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十一、各校要从本校实际出发做好统筹安排，每周各有一次科技活动和艺术活动，可作为“快乐活动日”的内容安排在课内，也可安排在课外。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F1AEE"/>
    <w:rsid w:val="403F1AEE"/>
    <w:rsid w:val="76B4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2020-11-06T02:17:00Z</dcterms:created>
  <dc:creator>莫一明</dc:creator>
  <cp:lastModifiedBy>莫一明</cp:lastModifiedBy>
  <dcterms:modified xsi:type="dcterms:W3CDTF">2020-11-06T02:20:50Z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